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0AF" w:rsidRPr="00E970AF" w:rsidRDefault="00E970AF" w:rsidP="00E970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highlight w:val="white"/>
          <w:lang w:eastAsia="ru-RU"/>
        </w:rPr>
      </w:pPr>
      <w:r w:rsidRPr="00E970A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eastAsia="ru-RU"/>
        </w:rPr>
        <w:t>ПОЯСНИТЕЛЬНАЯ ЗАПИСКА</w:t>
      </w:r>
    </w:p>
    <w:p w:rsidR="00E970AF" w:rsidRPr="00E970AF" w:rsidRDefault="00E970AF" w:rsidP="00E970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eastAsia="ru-RU"/>
        </w:rPr>
      </w:pPr>
      <w:r w:rsidRPr="00E970A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eastAsia="ru-RU"/>
        </w:rPr>
        <w:t>по участию в Конкурсе дополнительных общеразвивающих программ, реализуемых совместно с партнёрами ФГБОУ "ВДЦ "Океан</w:t>
      </w:r>
      <w:bookmarkStart w:id="0" w:name="__DdeLink__10899_23530548"/>
      <w:r w:rsidRPr="00E970A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eastAsia="ru-RU"/>
        </w:rPr>
        <w:t>"</w:t>
      </w:r>
      <w:bookmarkEnd w:id="0"/>
      <w:r w:rsidRPr="00E970A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eastAsia="ru-RU"/>
        </w:rPr>
        <w:t xml:space="preserve"> </w:t>
      </w:r>
    </w:p>
    <w:p w:rsidR="00E970AF" w:rsidRPr="00E970AF" w:rsidRDefault="00AD5D7C" w:rsidP="00E970AF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eastAsia="ru-RU"/>
        </w:rPr>
        <w:t>на 2027</w:t>
      </w:r>
      <w:r w:rsidR="00E970AF" w:rsidRPr="00E970A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eastAsia="ru-RU"/>
        </w:rPr>
        <w:t xml:space="preserve"> год</w:t>
      </w: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начала Вам необходимо:</w:t>
      </w:r>
    </w:p>
    <w:p w:rsidR="00E970AF" w:rsidRPr="00E970AF" w:rsidRDefault="00E970AF" w:rsidP="00E970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Изучить проект договора о сетевом взаимодействии, определяющий взаимные обязательства сторон и порядок сотрудничества. Так же его необходимо согласовать с юридической службой Вашей организации до подачи заявки на Конкурс;</w:t>
      </w:r>
    </w:p>
    <w:p w:rsidR="00E970AF" w:rsidRPr="00E970AF" w:rsidRDefault="00E970AF" w:rsidP="00E970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Изучить положение о К</w:t>
      </w:r>
      <w:r w:rsidR="00CE17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онкурсном отборе дополнительных 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общеразвивающих программ;</w:t>
      </w:r>
    </w:p>
    <w:p w:rsidR="00E970AF" w:rsidRPr="00E970AF" w:rsidRDefault="00E970AF" w:rsidP="00E970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Изучить инфраструктуру ФГБОУ "ВДЦ "Океан" (далее – Центр) по адресу </w:t>
      </w:r>
      <w:hyperlink r:id="rId5" w:tooltip="https://okean.org/" w:history="1">
        <w:r w:rsidRPr="00E970AF"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  <w:lang w:eastAsia="ru-RU"/>
          </w:rPr>
          <w:t>https://okean.org/</w:t>
        </w:r>
      </w:hyperlink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E970A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970AF" w:rsidRPr="00E970AF" w:rsidRDefault="00E970AF" w:rsidP="00E970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случае положительного решения по участию в конкурсе нужно, направить заявочный пакет документов согласно п.3 Положения о конкурсе. </w:t>
      </w:r>
    </w:p>
    <w:p w:rsidR="00E970AF" w:rsidRPr="00E970AF" w:rsidRDefault="00E970AF" w:rsidP="00E970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 момента принятия решения о сотрудничестве и до окончания реализации программы все интересующие Вас вопросы можно уточнить в Отделе новых образовательных технологий и взаимодействия с партнёрами по электронному адресу </w:t>
      </w:r>
      <w:hyperlink r:id="rId6" w:tooltip="mailto:partner_okean@mail.ru" w:history="1">
        <w:r w:rsidRPr="00E970A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shd w:val="clear" w:color="auto" w:fill="FFFFFF"/>
            <w:lang w:eastAsia="ru-RU"/>
          </w:rPr>
          <w:t>partner_okean@mail.ru</w:t>
        </w:r>
      </w:hyperlink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E970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Внимание! Центр оставляет за собой право:</w:t>
      </w:r>
    </w:p>
    <w:p w:rsidR="00E970AF" w:rsidRPr="00E970AF" w:rsidRDefault="00E970AF" w:rsidP="00AD5D7C">
      <w:pPr>
        <w:numPr>
          <w:ilvl w:val="0"/>
          <w:numId w:val="2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Принимать решение о включении </w:t>
      </w:r>
      <w:r w:rsidR="00AD5D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дополнительной общеразвивающей </w:t>
      </w:r>
      <w:bookmarkStart w:id="1" w:name="_GoBack"/>
      <w:bookmarkEnd w:id="1"/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программы в Программу комплектования обучающимися по дополнительным общеразвивающим программам ФГБОУ "ВДЦ "Океан" и сроках её реализации (определения смены, в рамках которой будет проводиться программа) в объеме квот, необходимых Центру, исходя из </w:t>
      </w:r>
      <w:r w:rsidR="00AD5D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государственного задания на 2027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год;</w:t>
      </w:r>
    </w:p>
    <w:p w:rsidR="00E970AF" w:rsidRPr="00E970AF" w:rsidRDefault="00E970AF" w:rsidP="00AD5D7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 Проводить анализ финансово-экономического состояния, деловой репутации, исполнения ранее заключенных договоров (соглашений) и других вопросов, связанных с деятельностью предполагаемого партнера Центр;</w:t>
      </w:r>
    </w:p>
    <w:p w:rsidR="00E970AF" w:rsidRPr="00E970AF" w:rsidRDefault="00E970AF" w:rsidP="00E970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Отклонить предложения партнера без объяснения причин;</w:t>
      </w:r>
    </w:p>
    <w:p w:rsidR="00E970AF" w:rsidRPr="00E970AF" w:rsidRDefault="00E970AF" w:rsidP="00E970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Не оглашать и не опубликовывать оценки экспертной комиссии.</w:t>
      </w: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:rsidR="00E970AF" w:rsidRPr="00E970AF" w:rsidRDefault="00E970AF" w:rsidP="00E970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74B5"/>
          <w:sz w:val="24"/>
          <w:szCs w:val="24"/>
          <w:highlight w:val="white"/>
          <w:lang w:eastAsia="ru-RU"/>
        </w:rPr>
      </w:pPr>
      <w:r w:rsidRPr="00E970AF">
        <w:rPr>
          <w:rFonts w:ascii="Times New Roman" w:eastAsia="Times New Roman" w:hAnsi="Times New Roman" w:cs="Times New Roman"/>
          <w:b/>
          <w:color w:val="2E74B5"/>
          <w:sz w:val="24"/>
          <w:szCs w:val="24"/>
          <w:shd w:val="clear" w:color="auto" w:fill="FFFFFF"/>
          <w:lang w:eastAsia="ru-RU"/>
        </w:rPr>
        <w:t>Основные понятия</w:t>
      </w: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E970A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ru-RU"/>
        </w:rPr>
        <w:t>Смена 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временной период пребывания детей в Центре. Продолжительность смены – 21 день. Каждая</w:t>
      </w:r>
      <w:r w:rsidRPr="00E970AF"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  <w:t xml:space="preserve"> 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смена имеет своё название, определяющее основную тематику содержания деятельности, предлагаемой</w:t>
      </w:r>
      <w:r w:rsidRPr="00E970AF"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  <w:t xml:space="preserve"> 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всем детям-участникам смены.</w:t>
      </w: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highlight w:val="white"/>
          <w:lang w:eastAsia="ru-RU"/>
        </w:rPr>
      </w:pPr>
      <w:r w:rsidRPr="00E970A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ru-RU"/>
        </w:rPr>
        <w:t>Дружина 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единица деления, в настоящее время в Центре шесть дружин. Режим</w:t>
      </w:r>
      <w:r w:rsidRPr="00E970AF"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  <w:t xml:space="preserve"> 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запуска каждой дружины зависит от различных обстоятельств: реконструкция,</w:t>
      </w:r>
      <w:r w:rsidRPr="00E970AF"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  <w:t xml:space="preserve"> 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технологический перерыв, сезонные особенности и др.</w:t>
      </w: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highlight w:val="white"/>
          <w:lang w:eastAsia="ru-RU"/>
        </w:rPr>
      </w:pP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E970A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ru-RU"/>
        </w:rPr>
        <w:t>Отряд 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единица деления лагеря на группы детей. Количество детей в отряде как правило 25-36 человек.</w:t>
      </w: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highlight w:val="white"/>
          <w:lang w:eastAsia="ru-RU"/>
        </w:rPr>
      </w:pP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highlight w:val="white"/>
          <w:lang w:eastAsia="ru-RU"/>
        </w:rPr>
      </w:pPr>
      <w:r w:rsidRPr="00E970AF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  <w:t>Программа комплектования обучающимися по дополнительным общеразвивающим программам ФГБОУ "ВДЦ "Океан"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970AF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– программа комплектования 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Центра</w:t>
      </w:r>
      <w:r w:rsidRPr="00E970AF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 обучающимися на год</w:t>
      </w:r>
      <w:r w:rsidRPr="00E970AF"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  <w:t xml:space="preserve"> </w:t>
      </w:r>
      <w:r w:rsidRPr="00E970AF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в соответствии с календарной сеткой заездов (смен) в разрезе установленных типов квот </w:t>
      </w:r>
      <w:r w:rsidRPr="00E970AF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shd w:val="clear" w:color="auto" w:fill="FFFFFF"/>
          <w:lang w:eastAsia="ru-RU"/>
        </w:rPr>
        <w:t>(типы квот и</w:t>
      </w:r>
      <w:r w:rsidRPr="00E970AF"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  <w:t xml:space="preserve"> </w:t>
      </w:r>
      <w:r w:rsidRPr="00E970AF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shd w:val="clear" w:color="auto" w:fill="FFFFFF"/>
          <w:lang w:eastAsia="ru-RU"/>
        </w:rPr>
        <w:t>порядок комплектования установлены </w:t>
      </w:r>
      <w:r w:rsidRPr="00E97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Приказом Министерства образования и науки Российской</w:t>
      </w:r>
      <w:r w:rsidRPr="00E970AF"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  <w:t xml:space="preserve"> </w:t>
      </w:r>
      <w:r w:rsidRPr="00E97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Федерации № 384 от 22 июля 2019 г. «Об утверждении Порядка комплектования обучающимися</w:t>
      </w:r>
      <w:r w:rsidRPr="00E970AF"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  <w:t xml:space="preserve"> </w:t>
      </w:r>
      <w:r w:rsidRPr="00E97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федеральных государственных бюджетных образовательных учреждений «Международный</w:t>
      </w:r>
      <w:r w:rsidRPr="00E970AF"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  <w:t xml:space="preserve"> </w:t>
      </w:r>
      <w:r w:rsidRPr="00E97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детский центр «Артек», </w:t>
      </w:r>
      <w:r w:rsidRPr="00E97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lastRenderedPageBreak/>
        <w:t>«Всероссийский детский центр «Орлёнок», «Всеросси</w:t>
      </w:r>
      <w:r w:rsidR="00CE17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йский детский центр «Океан» и «В</w:t>
      </w:r>
      <w:r w:rsidRPr="00E97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сероссийский детский центр «Смена»)</w:t>
      </w:r>
      <w:r w:rsidRPr="00E970AF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.</w:t>
      </w: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  <w:lang w:eastAsia="ru-RU"/>
        </w:rPr>
      </w:pP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E970A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ru-RU"/>
        </w:rPr>
        <w:t>Тематический партнёр</w:t>
      </w:r>
      <w:r w:rsidRPr="00E970A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shd w:val="clear" w:color="auto" w:fill="FFFFFF"/>
          <w:lang w:eastAsia="ru-RU"/>
        </w:rPr>
        <w:t> 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(далее - Партнёр) – юридическое лицо (организация), обладающее ресурсами, необходимыми для осуществления обучения посредством сетевого взаимодействия, действующее на основании заключенного договора с Центром.</w:t>
      </w: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highlight w:val="white"/>
          <w:lang w:eastAsia="ru-RU"/>
        </w:rPr>
      </w:pPr>
      <w:r w:rsidRPr="00E970AF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  <w:t xml:space="preserve">Дополнительная общеразвивающая программа </w:t>
      </w:r>
      <w:r w:rsidR="00CE17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(далее – Д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ОП)</w:t>
      </w:r>
      <w:r w:rsidRPr="00E970AF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 - документ,</w:t>
      </w:r>
      <w:r w:rsidRPr="00E970AF"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  <w:t xml:space="preserve"> </w:t>
      </w:r>
      <w:r w:rsidRPr="00E970AF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раскрывающий содержание образовательной программы, подготовленный в соответствии с требованиями действующего законодательства Российской Федерации, в целях обеспечения развития</w:t>
      </w:r>
      <w:r w:rsidRPr="00E970AF"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  <w:t xml:space="preserve"> </w:t>
      </w:r>
      <w:r w:rsidRPr="00E970AF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интеллектуальных, творческих, прикладных и иных способностей обучающихся.</w:t>
      </w: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highlight w:val="white"/>
          <w:lang w:eastAsia="ru-RU"/>
        </w:rPr>
      </w:pPr>
      <w:r w:rsidRPr="00E970A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ru-RU"/>
        </w:rPr>
        <w:t>АИС «Путевка»</w:t>
      </w:r>
      <w:r w:rsidRPr="00E970A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shd w:val="clear" w:color="auto" w:fill="FFFFFF"/>
          <w:lang w:eastAsia="ru-RU"/>
        </w:rPr>
        <w:t xml:space="preserve"> </w:t>
      </w:r>
      <w:r w:rsidRPr="00E970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автоматизированная информационная система «Комплексное управление деятельностью» в ВДЦ "Океан", </w:t>
      </w:r>
      <w:r w:rsidR="00CE177F" w:rsidRPr="00E970A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shd w:val="clear" w:color="auto" w:fill="FFFFFF"/>
          <w:lang w:eastAsia="ru-RU"/>
        </w:rPr>
        <w:t>https://okean.org/putevka/kak-popast-v-okean</w:t>
      </w:r>
      <w:r w:rsidR="00CE177F"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CE17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раздел на 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сайт</w:t>
      </w:r>
      <w:r w:rsidR="00CE17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где</w:t>
      </w:r>
      <w:r w:rsidRPr="00E970AF"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  <w:t xml:space="preserve"> 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самостоятельно регистрируется (заполняют свой профиль) и подают заявку на путевку в Центр. Поощрение детей путёвкой осуществляется на основе рейтинга достижений ребенка по внесенному электронному портфолио.</w:t>
      </w:r>
      <w:r w:rsidRPr="00E970AF"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  <w:t xml:space="preserve"> </w:t>
      </w: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E970A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ru-RU"/>
        </w:rPr>
        <w:t>Тематическая</w:t>
      </w:r>
      <w:r w:rsidRPr="00E970A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shd w:val="clear" w:color="auto" w:fill="FFFFFF"/>
          <w:lang w:eastAsia="ru-RU"/>
        </w:rPr>
        <w:t xml:space="preserve"> </w:t>
      </w:r>
      <w:r w:rsidRPr="00E970AF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  <w:t>квота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квота, закрепленная за тематическим партнером Центра, на основании договора о сетевом взаим</w:t>
      </w:r>
      <w:r w:rsidR="00CE17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одействии в рамках реализации Д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ОП.</w:t>
      </w: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highlight w:val="white"/>
          <w:lang w:eastAsia="ru-RU"/>
        </w:rPr>
      </w:pP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E970A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ru-RU"/>
        </w:rPr>
        <w:t>Региональная квота</w:t>
      </w:r>
      <w:r w:rsidRPr="00E970A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квота,</w:t>
      </w:r>
      <w:r w:rsidRPr="00E970A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закрепленная за субъектами Российской Федерации, согласно годовому плану распределения путёвок, утвержденного Министерством просвещения Российской Федерации.</w:t>
      </w: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white"/>
          <w:lang w:eastAsia="ru-RU"/>
        </w:rPr>
      </w:pP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highlight w:val="white"/>
          <w:lang w:eastAsia="ru-RU"/>
        </w:rPr>
      </w:pPr>
      <w:r w:rsidRPr="00E970A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ru-RU"/>
        </w:rPr>
        <w:t>Участие в тематической образовательной программе детей не тематической квоты 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одно из обязательных условий</w:t>
      </w:r>
      <w:r w:rsidRPr="00E970AF"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  <w:t xml:space="preserve"> </w:t>
      </w:r>
      <w:r w:rsidR="00CE17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партнерских отношений. Д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ОП разрабатывается с обязательным учётом включения в программу детей не тематической квоты. Форматы включения детей вариативны и могут обсуждаться со</w:t>
      </w:r>
      <w:r w:rsidRPr="00E970AF"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  <w:t xml:space="preserve"> 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специалистами Центра на этапе разработки совместной программы.</w:t>
      </w: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highlight w:val="white"/>
          <w:lang w:eastAsia="ru-RU"/>
        </w:rPr>
      </w:pPr>
      <w:r w:rsidRPr="00E970A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ru-RU"/>
        </w:rPr>
        <w:t>Режим дня 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при проектировании тематической программы по дням и часам необходимо учитывать</w:t>
      </w:r>
      <w:r w:rsidRPr="00E970AF"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  <w:t xml:space="preserve"> 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обязательные режимные моменты – подъем детей, приём пищи, дневной отдых, пляжные процедуры,</w:t>
      </w:r>
      <w:r w:rsidRPr="00E970AF"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  <w:t xml:space="preserve"> 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занятия в общеобразовательной школе, школе творческих практик, отбой – это происходит в строго определённое время игнорировать это время нельзя. </w:t>
      </w: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  <w:r w:rsidRPr="00E970A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Формат организации программы:</w:t>
      </w: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E970AF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shd w:val="clear" w:color="auto" w:fill="FFFFFF"/>
          <w:lang w:eastAsia="ru-RU"/>
        </w:rPr>
        <w:t>Профильная программа</w:t>
      </w:r>
      <w:r w:rsidRPr="00E970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– 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комплексная образовательная программа, содержание которой предполагает разные формы организации образовательного процесса в период</w:t>
      </w:r>
      <w:r w:rsidR="00CE17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программы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представляют собой соединение отдельных областей, направлений, видов деятельности в некое целое, объединенных единым предметным содержанием. В комплексных программах, как правило, ставятся цели и задачи, решение которых невозможно без разнопредметного обучения через разнообразные формы организации образовательного процесса с многоступенчатым обучением и набором различных предметов, форм организации деятельности, педагогических технологий, интерактивных, игровых методик. Предполагается два уровня освоения программы – ознакомительный – 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для детей не целевой группы, и «продвинутый» для детей, прошедших конкурсный отбор и зачисленные на обучение в Центр по тематической квоте. Обычно содержание таких программ рассчитано минимум на 48 часа в условиях деятельности на территории ВДЦ «Океан».</w:t>
      </w: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highlight w:val="white"/>
          <w:lang w:eastAsia="ru-RU"/>
        </w:rPr>
      </w:pP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E970AF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shd w:val="clear" w:color="auto" w:fill="FFFFFF"/>
          <w:lang w:eastAsia="ru-RU"/>
        </w:rPr>
        <w:t>Фестиваль художественного творчества</w:t>
      </w:r>
      <w:r w:rsidRPr="00E970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-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рабочее определение образовательной программы фестиваля как организационно-художественной формы представляет собой серию показов уровня мастерства (достижений), подчиненных сквозной художественной идее или концепции, локализованных в ограниченный календарный период в течение смены. Фестиваль как особая форма образовательной программы отличается эмоциональной атмосферой праздника, ориентацией на показ лучших художественных коллективов и исполнителей, оригинальностью репертуарного предложения. Основная задача фестиваля - создать максимально широкое поле притяжения как для профессионалов, так и для рядовых зрителей и слушателей. Художественная концепция реализуется в видовой, жанровой и тематической направленности каждого фестиваля. По видовой направленности в области исполнительских искусств различают музыкальные, театральные и многопрофильные фестивали. Форма организации предполагает зачисление на обучение в Центр детей по тематической квоте, прошедших конкурсный отбор. В качестве зрителей и участников ознакомительных мастер-классов по теме фестиваля в программе принимают участие все дети, находящиеся в Центре в период проведения фестиваля.</w:t>
      </w: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E970AF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shd w:val="clear" w:color="auto" w:fill="FFFFFF"/>
          <w:lang w:eastAsia="ru-RU"/>
        </w:rPr>
        <w:t>Профильный отряд </w:t>
      </w: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– это рабочая образовательная программа не более чем на 40 обучающихся и составляет 48 часа. Профильные отряды действуют в течение одной отдельной смены в одной или нескольких дружинах. По классификации уровня усвоения носит профессионально-ориентированный характер. </w:t>
      </w: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Предполагается два уровня программы: </w:t>
      </w: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Начальный уровень усвоения – отряд формируется из детей, пожелавших освоить данную программу, не зависимо от того, по какой из квот ребёнком получена путёвка в Центр. Отряды формируются на этапе заезда детей в лагерь.</w:t>
      </w:r>
    </w:p>
    <w:p w:rsidR="00E970AF" w:rsidRPr="00E970AF" w:rsidRDefault="00E970AF" w:rsidP="00E970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7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– «Продвинутый» уровень предполагает включение в программу детей, ранее занимавшихся, и достигших успехов в данном виде деятельности. Формирование отряда предполагает зачисление детей на обучение по тематической квоте партнёра, на основе конкурсного отбора. </w:t>
      </w:r>
    </w:p>
    <w:p w:rsidR="00A5615B" w:rsidRDefault="00AD5D7C"/>
    <w:sectPr w:rsidR="00A5615B">
      <w:pgSz w:w="11906" w:h="16838"/>
      <w:pgMar w:top="1134" w:right="850" w:bottom="1134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45051"/>
    <w:multiLevelType w:val="hybridMultilevel"/>
    <w:tmpl w:val="F21E16AC"/>
    <w:lvl w:ilvl="0" w:tplc="4510CAF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76287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26325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BC0EE21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1E893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1CA4E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BC7EB01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7242A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22366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C61351F"/>
    <w:multiLevelType w:val="hybridMultilevel"/>
    <w:tmpl w:val="4C6ADE44"/>
    <w:lvl w:ilvl="0" w:tplc="6E9CE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DCDE4E">
      <w:start w:val="1"/>
      <w:numFmt w:val="lowerLetter"/>
      <w:lvlText w:val="%2."/>
      <w:lvlJc w:val="left"/>
      <w:pPr>
        <w:ind w:left="1440" w:hanging="360"/>
      </w:pPr>
    </w:lvl>
    <w:lvl w:ilvl="2" w:tplc="E9AABB22">
      <w:start w:val="1"/>
      <w:numFmt w:val="lowerRoman"/>
      <w:lvlText w:val="%3."/>
      <w:lvlJc w:val="right"/>
      <w:pPr>
        <w:ind w:left="2160" w:hanging="180"/>
      </w:pPr>
    </w:lvl>
    <w:lvl w:ilvl="3" w:tplc="B150CD0A">
      <w:start w:val="1"/>
      <w:numFmt w:val="decimal"/>
      <w:lvlText w:val="%4."/>
      <w:lvlJc w:val="left"/>
      <w:pPr>
        <w:ind w:left="2880" w:hanging="360"/>
      </w:pPr>
    </w:lvl>
    <w:lvl w:ilvl="4" w:tplc="71B25E0C">
      <w:start w:val="1"/>
      <w:numFmt w:val="lowerLetter"/>
      <w:lvlText w:val="%5."/>
      <w:lvlJc w:val="left"/>
      <w:pPr>
        <w:ind w:left="3600" w:hanging="360"/>
      </w:pPr>
    </w:lvl>
    <w:lvl w:ilvl="5" w:tplc="6BAC1AF4">
      <w:start w:val="1"/>
      <w:numFmt w:val="lowerRoman"/>
      <w:lvlText w:val="%6."/>
      <w:lvlJc w:val="right"/>
      <w:pPr>
        <w:ind w:left="4320" w:hanging="180"/>
      </w:pPr>
    </w:lvl>
    <w:lvl w:ilvl="6" w:tplc="5B3C8900">
      <w:start w:val="1"/>
      <w:numFmt w:val="decimal"/>
      <w:lvlText w:val="%7."/>
      <w:lvlJc w:val="left"/>
      <w:pPr>
        <w:ind w:left="5040" w:hanging="360"/>
      </w:pPr>
    </w:lvl>
    <w:lvl w:ilvl="7" w:tplc="6F709FA2">
      <w:start w:val="1"/>
      <w:numFmt w:val="lowerLetter"/>
      <w:lvlText w:val="%8."/>
      <w:lvlJc w:val="left"/>
      <w:pPr>
        <w:ind w:left="5760" w:hanging="360"/>
      </w:pPr>
    </w:lvl>
    <w:lvl w:ilvl="8" w:tplc="B80AEB4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428"/>
    <w:rsid w:val="00845428"/>
    <w:rsid w:val="00AD5D7C"/>
    <w:rsid w:val="00CE177F"/>
    <w:rsid w:val="00E970AF"/>
    <w:rsid w:val="00EF79ED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FDA6A"/>
  <w15:chartTrackingRefBased/>
  <w15:docId w15:val="{FE5D54F1-C8F5-450F-8735-B0923B57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rtner_okean@mail.ru" TargetMode="External"/><Relationship Id="rId5" Type="http://schemas.openxmlformats.org/officeDocument/2006/relationships/hyperlink" Target="https://okean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 Александр Юрьевич</dc:creator>
  <cp:keywords/>
  <dc:description/>
  <cp:lastModifiedBy>Котляров Александр Юрьевич</cp:lastModifiedBy>
  <cp:revision>4</cp:revision>
  <dcterms:created xsi:type="dcterms:W3CDTF">2025-06-23T06:23:00Z</dcterms:created>
  <dcterms:modified xsi:type="dcterms:W3CDTF">2026-06-26T05:26:00Z</dcterms:modified>
</cp:coreProperties>
</file>